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29,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Charles &amp; Colvard, Ltd.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09" w:right="339" w:bottom="1440" w:gutter="0" w:footer="0" w:header="0"/>
        </w:sectPr>
      </w:pPr>
    </w:p>
    <w:p>
      <w:pPr>
        <w:spacing w:after="0" w:line="20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North Carolina</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000-23329</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56-1928817</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320" w:space="720"/>
            <w:col w:w="2960" w:space="720"/>
            <w:col w:w="2520"/>
          </w:cols>
          <w:pgMar w:left="320" w:top="509"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170 Southport Drive</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Morrisville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North Carolina</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27560</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50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468-0399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80" w:hanging="57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57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57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20" w:firstLine="105"/>
        <w:spacing w:after="0" w:line="500" w:lineRule="auto"/>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8-K/A (this “Amendment”) amends the Current Report on Form 8-K (the “Original Filing”) of Charles &amp; Colvard, Ltd. (the “Company”) filed with the Securities and Exchange Commission on September 5, 2025. The Company is filing this Amendment solely for the purpose of updating the Original Filing and correcting the number of the Company’s authorized and outstanding shares. Except as described herein, this Amendment does not modify or update any other information contained in the Original Filing.</w:t>
      </w:r>
    </w:p>
    <w:p>
      <w:pPr>
        <w:spacing w:after="0" w:line="17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on June 24, 2025, the Company entered into a Convertible Secured Note Purchase Agreement (the “Note Purchase Agreement”) with Ethara Capital LLC (the “Holder”), a Delaware limited liability company. In connection with the Note Purchase Agreement, the Company issued a convertible secured note (the “Note”) to the Holder for an aggregate total purchase price of $2.0 million, dated July 3, 2025 and due and payable on October 3, 2025.</w:t>
      </w:r>
    </w:p>
    <w:p>
      <w:pPr>
        <w:spacing w:after="0" w:line="180"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on September 5, 2025, the Company entered into a Note Conversion Agreement (the “Note Conversion Agreement”), dated August 29, 2025, with the Holder whereby the parties agreed to convert $200,000.00 in principal and accrued but unpaid interest on the Note into 1,353,180 shares of the Company’s common stock at a conversion price of $0.1478 set forth in the Note (the “Disclosed Conversion”).</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on December 5, 2025, the Company received, on November 25, 2025, a notice of default from the Holder asserting that an event of default by the Company had occurred due to the Company’s failure to pay the accreted principal amount and the accrued and unpaid interest on the maturity date of the Note (the “Event of Default”). The Company considered the validity of the Event of Default and held discussions with the Holder. The Company’s Board of Directors reviewed the facts and circumstances related to the Disclosed Conversion and the Event of Default, including that the Disclosed Conversion was attempted without obtaining the required approval of the Company’s shareholders, and determined on February 26, 2026, that the Disclosed Conversion was invalid and as such, the correct and accurate number of the Company’s authorized and outstanding shares is 3,118,273.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Charles &amp; Colvard, Ltd.</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Clint J. Pete</w:t>
            </w:r>
          </w:p>
        </w:tc>
      </w:tr>
      <w:tr>
        <w:trPr>
          <w:trHeight w:val="191"/>
        </w:trPr>
        <w:tc>
          <w:tcPr>
            <w:tcW w:w="3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Clint J. Pete</w:t>
            </w:r>
          </w:p>
        </w:tc>
      </w:tr>
      <w:tr>
        <w:trPr>
          <w:trHeight w:val="234"/>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2026-03-12T15:53:11Z</dcterms:created>
  <dcterms:modified xsi:type="dcterms:W3CDTF">2026-03-12T15:53:11Z</dcterms:modified>
</cp:coreProperties>
</file>